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40722075079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22.07.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 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Мамедова Г.Н.,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постановлением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>.,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Мамедову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0412365400135009922520133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